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FDD" w:rsidRPr="008D76C9" w:rsidRDefault="004D1FDD" w:rsidP="004D1FDD">
      <w:pPr>
        <w:rPr>
          <w:b/>
          <w:sz w:val="32"/>
          <w:szCs w:val="32"/>
        </w:rPr>
      </w:pPr>
      <w:r w:rsidRPr="008D76C9">
        <w:rPr>
          <w:b/>
          <w:sz w:val="32"/>
          <w:szCs w:val="32"/>
        </w:rPr>
        <w:t xml:space="preserve">Implementace Krajského akčního plánu II </w:t>
      </w:r>
      <w:proofErr w:type="gramStart"/>
      <w:r w:rsidRPr="008D76C9">
        <w:rPr>
          <w:b/>
          <w:sz w:val="32"/>
          <w:szCs w:val="32"/>
        </w:rPr>
        <w:t>Středočeského</w:t>
      </w:r>
      <w:proofErr w:type="gramEnd"/>
      <w:r w:rsidRPr="008D76C9">
        <w:rPr>
          <w:b/>
          <w:sz w:val="32"/>
          <w:szCs w:val="32"/>
        </w:rPr>
        <w:t xml:space="preserve"> kraje</w:t>
      </w:r>
    </w:p>
    <w:p w:rsidR="004D1FDD" w:rsidRDefault="004D1FDD" w:rsidP="004D1FDD">
      <w:pPr>
        <w:rPr>
          <w:b/>
          <w:sz w:val="32"/>
          <w:szCs w:val="32"/>
        </w:rPr>
      </w:pPr>
      <w:r w:rsidRPr="008D76C9">
        <w:rPr>
          <w:b/>
          <w:sz w:val="32"/>
          <w:szCs w:val="32"/>
        </w:rPr>
        <w:t>KA3 – Vzdělávání pro trh práce</w:t>
      </w:r>
    </w:p>
    <w:p w:rsidR="004D1FDD" w:rsidRDefault="004D1FDD" w:rsidP="004D1FDD">
      <w:pPr>
        <w:rPr>
          <w:b/>
          <w:sz w:val="32"/>
          <w:szCs w:val="32"/>
        </w:rPr>
      </w:pPr>
      <w:r>
        <w:rPr>
          <w:b/>
          <w:sz w:val="32"/>
          <w:szCs w:val="32"/>
        </w:rPr>
        <w:t>Kroužek „Řemeslníček</w:t>
      </w:r>
      <w:r>
        <w:rPr>
          <w:b/>
          <w:sz w:val="32"/>
          <w:szCs w:val="32"/>
        </w:rPr>
        <w:t>“</w:t>
      </w:r>
    </w:p>
    <w:p w:rsidR="004D1FDD" w:rsidRDefault="004D1FDD" w:rsidP="004D1FDD"/>
    <w:p w:rsidR="004D1FDD" w:rsidRDefault="004D1FDD" w:rsidP="004D1FDD">
      <w:r>
        <w:t xml:space="preserve">V rámci projektu IKAP II Středočeského kraje byl v KA3 plánován volnočasový kroužek Řemeslníček určený pro děti z mateřských škol, jehož cílem je již v útlém věku seznámit děti s různými materiály, </w:t>
      </w:r>
      <w:r>
        <w:br/>
      </w:r>
      <w:r>
        <w:t>a také s druhy nářadí a náčiní, které řemesla využívají. Důležité je u dětí také rozvinout jejich vnímání jednotlivých řemesel, vytvořit vztah k manuální pr</w:t>
      </w:r>
      <w:r>
        <w:t>áci a naučit je jemné motorice.</w:t>
      </w:r>
    </w:p>
    <w:p w:rsidR="004D1FDD" w:rsidRDefault="004D1FDD" w:rsidP="004D1FDD">
      <w:r>
        <w:t>Kroužky byly realizovány po vzájemné domluvě s mistry OV a jednotlivými MŠ, kde záleželo i na aktuálním počtu dětí ve třídách, kde se velice často stávalo, že se musela schůzka přesunout z důvodu karantény, ať už se jednalo o covid-19, či dětské nemoci. Každopádně byla komunikace z obou stran na dobré úrovni, a všichni se nakonec těšili ze vzájemné spolupráce a spokojenosti. Během tří let se na kroužcích střídalo průběžně 5 lektorů, a každý z nich je odborníkem na jednotlivé řemeslo, i když nebylo tomu vždy pravidlem, a tak třeba instalatér s dětmi vyráběl například výrobky ze dřeva. Což znamená, že si děti mohly vyzkoušet práci s různými materiály jako například dřevo, plast, kov atd.</w:t>
      </w:r>
    </w:p>
    <w:p w:rsidR="004D1FDD" w:rsidRDefault="004D1FDD" w:rsidP="004D1FDD">
      <w:r>
        <w:t>V průběhu kroužků bylo dětem také vysvětleno i praktické využití jednoduchých nářadí a společně si pak pod dohledem mistra i některé nářadí vyzkoušely. Následně si díky tomu každý vyrobil a odnesl domů mnoho pěkných výrobků jako například hrací kostku, sád</w:t>
      </w:r>
      <w:r>
        <w:t>rový odlitek, dřevěnou lodičku…</w:t>
      </w:r>
    </w:p>
    <w:p w:rsidR="004D1FDD" w:rsidRDefault="004D1FDD" w:rsidP="004D1FDD">
      <w:r>
        <w:t xml:space="preserve">Střední odborná škola stavební a Střední odborné učiliště stavební Kolín navázala během let 2020 - 2023 spolupráci s Mateřskou školou ve Veltrubech, Červených Pečkách, Nymburce a Starém Kolíně. Spolupráci si všechny zmíněné mateřské školy chválily, a chtěly by i v budoucích letech nadále spolupracovat. Bylo tomu tak i po jednotlivých řemeslných trzích.  </w:t>
      </w:r>
    </w:p>
    <w:p w:rsidR="004D1FDD" w:rsidRDefault="004D1FDD" w:rsidP="004D1FDD">
      <w:r>
        <w:t xml:space="preserve">Stejně jako tomu bylo u všech ostatních kroužků, tak i zde byla černou kaňkou komplikace v podobě vládních opatřeními souvisejícími s COVID-19, kdy se kroužky mohly uskutečnit až po jejich rozvolnění. O to </w:t>
      </w:r>
      <w:r>
        <w:t xml:space="preserve">víc se děti na kroužek těšily. </w:t>
      </w:r>
    </w:p>
    <w:p w:rsidR="00C61B4A" w:rsidRDefault="004D1FDD" w:rsidP="004D1FDD">
      <w:r>
        <w:t>Práce s dětmi všechny bavila, jelikož je naplňující a obohacující. Všichni se těšíme na další spolupráci.</w:t>
      </w:r>
    </w:p>
    <w:p w:rsidR="004D1FDD" w:rsidRDefault="004D1FDD" w:rsidP="004D1FDD">
      <w:r>
        <w:rPr>
          <w:noProof/>
          <w:lang w:eastAsia="cs-CZ"/>
        </w:rPr>
        <w:lastRenderedPageBreak/>
        <w:drawing>
          <wp:inline distT="0" distB="0" distL="0" distR="0">
            <wp:extent cx="5760720" cy="43230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1203-WA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30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1203-WA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FDD" w:rsidRDefault="004D1FDD" w:rsidP="004D1FDD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021_1344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006_0915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021_122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FDD"/>
    <w:rsid w:val="00445615"/>
    <w:rsid w:val="004D1FDD"/>
    <w:rsid w:val="005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04E3B"/>
  <w15:chartTrackingRefBased/>
  <w15:docId w15:val="{D451C7B8-7E6E-4506-B52B-E8231A9BC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317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Roth</dc:creator>
  <cp:keywords/>
  <dc:description/>
  <cp:lastModifiedBy>Jiří Roth</cp:lastModifiedBy>
  <cp:revision>1</cp:revision>
  <dcterms:created xsi:type="dcterms:W3CDTF">2023-06-13T17:04:00Z</dcterms:created>
  <dcterms:modified xsi:type="dcterms:W3CDTF">2023-06-13T17:17:00Z</dcterms:modified>
</cp:coreProperties>
</file>